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FA53" w14:textId="77777777" w:rsidR="007E5C1D" w:rsidRPr="005550BC" w:rsidRDefault="00AD7754" w:rsidP="00396C99">
      <w:pPr>
        <w:pStyle w:val="1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5F51B176" wp14:editId="5C11E3A4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314B2BCD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2BDC35A9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3A03543C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2CC35259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5C3ADDEC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59608C69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Налоги </w:t>
      </w:r>
    </w:p>
    <w:p w14:paraId="67F784A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1DA86205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26FD5803" w14:textId="0322562C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575093A6" w14:textId="77777777" w:rsidR="006D2525" w:rsidRPr="006C0FF4" w:rsidRDefault="006D2525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60263C4F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35E49F02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1EB4D051" w14:textId="77777777" w:rsidR="00AD7754" w:rsidRPr="00AF30A3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19A87CEF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6FCD9791" w14:textId="77777777" w:rsidR="00AD7754" w:rsidRPr="00CE28B9" w:rsidRDefault="001C1292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AD7754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481308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3</w:t>
      </w:r>
    </w:p>
    <w:p w14:paraId="3D3C7F1A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54E4D1CD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6804C26A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695178A4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758E1D3E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64204F64" w14:textId="77777777" w:rsidTr="00AF30A3">
        <w:trPr>
          <w:trHeight w:hRule="exact" w:val="80"/>
        </w:trPr>
        <w:tc>
          <w:tcPr>
            <w:tcW w:w="9929" w:type="dxa"/>
            <w:shd w:val="clear" w:color="auto" w:fill="auto"/>
          </w:tcPr>
          <w:p w14:paraId="19A3561E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2A2B8F2C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4692A950" w14:textId="77777777" w:rsidR="002133C5" w:rsidRPr="006D2525" w:rsidRDefault="00AD7754" w:rsidP="002133C5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hAnsi="Times New Roman" w:cs="Times New Roman"/>
          <w:b/>
          <w:sz w:val="24"/>
          <w:szCs w:val="24"/>
        </w:rPr>
        <w:t>1.</w:t>
      </w:r>
      <w:r w:rsidRPr="006D2525">
        <w:rPr>
          <w:rFonts w:ascii="Times New Roman" w:hAnsi="Times New Roman" w:cs="Times New Roman"/>
          <w:sz w:val="24"/>
          <w:szCs w:val="24"/>
        </w:rPr>
        <w:t xml:space="preserve">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Законы Республики Казахстан, вносящие изменения и дополнения в настоящий Кодекс в части установления нового налога и (или) платежа в бюджет, повышения ставки, изменения объекта налогообложения и (или) налоговой базы, увеличения категорий налогоплательщиков (налоговых агентов), отмены или уменьшения вычета или льготы по уплате налогов и платежей в бюджет, могут быть приняты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могут быть приняты: </w:t>
      </w:r>
    </w:p>
    <w:p w14:paraId="037630D1" w14:textId="77777777" w:rsidR="002133C5" w:rsidRPr="006D2525" w:rsidRDefault="002133C5" w:rsidP="002133C5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D2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одного раза в год 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декабря текущего года и введены в действие не ранее 1 января года, следующего за годом их принятия;</w:t>
      </w:r>
    </w:p>
    <w:p w14:paraId="683B71BA" w14:textId="77777777" w:rsidR="002133C5" w:rsidRPr="006D2525" w:rsidRDefault="002133C5" w:rsidP="002133C5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D25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позднее 1 июля текущего года и введены в действие не ранее 1 января года, следующего за годом их принятия</w:t>
      </w:r>
      <w:r w:rsidRPr="006D2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B86E86D" w14:textId="77777777" w:rsidR="002133C5" w:rsidRPr="006D2525" w:rsidRDefault="002133C5" w:rsidP="002133C5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D2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более одного раза в год 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15 декабря текущего года и введены в действие не ранее 1 января года, следующего за годом их принятия;  </w:t>
      </w:r>
    </w:p>
    <w:p w14:paraId="118F811B" w14:textId="77777777" w:rsidR="002133C5" w:rsidRPr="006D2525" w:rsidRDefault="002133C5" w:rsidP="002133C5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</w:t>
      </w:r>
      <w:r w:rsidRPr="006D2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одного раза в год не позднее 1 июня текущего года и введены в действие не ранее 1 января года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58A4AD" w14:textId="77777777" w:rsidR="00C1296B" w:rsidRPr="006D2525" w:rsidRDefault="00C1296B" w:rsidP="00213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25FB4" w14:textId="77777777" w:rsidR="002133C5" w:rsidRPr="006D2525" w:rsidRDefault="00AD7754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hAnsi="Times New Roman" w:cs="Times New Roman"/>
          <w:b/>
          <w:sz w:val="24"/>
          <w:szCs w:val="24"/>
        </w:rPr>
        <w:t>2.</w:t>
      </w:r>
      <w:r w:rsidRPr="006D2525">
        <w:rPr>
          <w:rFonts w:ascii="Times New Roman" w:hAnsi="Times New Roman" w:cs="Times New Roman"/>
          <w:sz w:val="24"/>
          <w:szCs w:val="24"/>
        </w:rPr>
        <w:t xml:space="preserve">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Ставка налога на транспортные средства на легковые автомобили установлена в месячных расчетных показателях в расчете на:</w:t>
      </w:r>
    </w:p>
    <w:p w14:paraId="1E0E7AF2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 лошадиную силу; </w:t>
      </w:r>
    </w:p>
    <w:p w14:paraId="2C8F67BD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 посадочное место; </w:t>
      </w:r>
    </w:p>
    <w:p w14:paraId="148B7EA0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 киловатт мощности; </w:t>
      </w:r>
    </w:p>
    <w:p w14:paraId="4685861C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 кубический сантиметр объема двигателя. </w:t>
      </w:r>
    </w:p>
    <w:p w14:paraId="0B76ACAD" w14:textId="77777777" w:rsidR="00B91EBA" w:rsidRPr="006D2525" w:rsidRDefault="00B91EBA" w:rsidP="002133C5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B2DC8" w14:textId="77777777" w:rsidR="002133C5" w:rsidRPr="006D2525" w:rsidRDefault="000526E7" w:rsidP="002133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hAnsi="Times New Roman" w:cs="Times New Roman"/>
          <w:b/>
          <w:sz w:val="24"/>
          <w:szCs w:val="24"/>
        </w:rPr>
        <w:t>3</w:t>
      </w:r>
      <w:r w:rsidRPr="006D2525">
        <w:rPr>
          <w:rFonts w:ascii="Times New Roman" w:hAnsi="Times New Roman" w:cs="Times New Roman"/>
          <w:sz w:val="24"/>
          <w:szCs w:val="24"/>
        </w:rPr>
        <w:t xml:space="preserve">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Камеральный контроль проводится в целях:</w:t>
      </w:r>
    </w:p>
    <w:p w14:paraId="27A82FB1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налогоплательщику права самостоятельно устранить нарушения, выявленные налоговыми органами по результатам камерального контроля;</w:t>
      </w:r>
    </w:p>
    <w:p w14:paraId="7A3A7190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предоставления налоговым органам право устранить нарушения, выявленные налоговыми органами по результатам камерального контроля;</w:t>
      </w:r>
    </w:p>
    <w:p w14:paraId="2F23A078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неточностей и неясностей в налоговом законодательстве;</w:t>
      </w:r>
    </w:p>
    <w:p w14:paraId="04CFD884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обязательного применения мер принуждения.</w:t>
      </w:r>
    </w:p>
    <w:p w14:paraId="34B1E6EB" w14:textId="77777777" w:rsidR="001920D2" w:rsidRPr="006D2525" w:rsidRDefault="001920D2" w:rsidP="00213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48A3B" w14:textId="77777777" w:rsidR="002133C5" w:rsidRPr="006D2525" w:rsidRDefault="000526E7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 с начала 2020 года применял общеустановленный режим налогообложения, а со второго квартала 2023 года перешел на специальный налоговый режим на основе упрощенной декларации. Декларация по индивидуальному подоходному налогу за 2023 год будет являться:</w:t>
      </w:r>
    </w:p>
    <w:p w14:paraId="6B67D07F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очередной;</w:t>
      </w:r>
      <w:r w:rsidRPr="006D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8B69AE4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ликвидационной;</w:t>
      </w:r>
    </w:p>
    <w:p w14:paraId="6060CEF4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дополнительной;</w:t>
      </w:r>
    </w:p>
    <w:p w14:paraId="7CF05455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первоначальной.</w:t>
      </w:r>
    </w:p>
    <w:p w14:paraId="2AE03E16" w14:textId="77777777" w:rsidR="001920D2" w:rsidRPr="006D2525" w:rsidRDefault="001920D2" w:rsidP="002133C5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A998C" w14:textId="77777777" w:rsidR="002133C5" w:rsidRPr="006D2525" w:rsidRDefault="000526E7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сбора за проезд автотранспортных средств по территории Республики Казахстан зависят от:</w:t>
      </w:r>
    </w:p>
    <w:p w14:paraId="4CA17B9B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категории дороги;</w:t>
      </w:r>
    </w:p>
    <w:p w14:paraId="6A0FCAF0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расстояния перевозки по маршруту;</w:t>
      </w:r>
    </w:p>
    <w:p w14:paraId="7AE94D06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превышения допустимых габаритных размеров; </w:t>
      </w:r>
    </w:p>
    <w:p w14:paraId="633CD856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количества полос.</w:t>
      </w:r>
    </w:p>
    <w:p w14:paraId="30445082" w14:textId="77777777" w:rsidR="00B91EBA" w:rsidRPr="006D2525" w:rsidRDefault="00B91EBA" w:rsidP="002133C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47D148F8" w14:textId="77777777" w:rsidR="002133C5" w:rsidRPr="006D2525" w:rsidRDefault="000526E7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Уплата исчисленного рентного налога на экспорт производится не позднее:</w:t>
      </w:r>
    </w:p>
    <w:p w14:paraId="42E91F58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25 числа второго месяца, следующего за отчетным кварталом;</w:t>
      </w:r>
      <w:r w:rsidRPr="006D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464573A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15 числа второго месяца, следующего за отчетным месяцем;</w:t>
      </w:r>
    </w:p>
    <w:p w14:paraId="187300E6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10 числа второго месяца, следующего за отчетным кварталом;</w:t>
      </w:r>
    </w:p>
    <w:p w14:paraId="0EF62D35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экспорта.</w:t>
      </w:r>
    </w:p>
    <w:p w14:paraId="1530FFD5" w14:textId="77777777" w:rsidR="00E00C5C" w:rsidRPr="006D2525" w:rsidRDefault="00E00C5C" w:rsidP="002133C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13D33CFD" w14:textId="77777777" w:rsidR="002133C5" w:rsidRPr="006D2525" w:rsidRDefault="000526E7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2133C5" w:rsidRPr="006D2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оходам работника, подлежащим  обложению индивидуальным подоходным налогом у источника выплаты, не относится:</w:t>
      </w:r>
    </w:p>
    <w:p w14:paraId="29D768A3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отрицательная разница между стоимостью товара, реализованного работнику, и ценой его приобретения;</w:t>
      </w:r>
    </w:p>
    <w:p w14:paraId="47D60DEE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материальная выгода от экономии на вознаграждении за пользование займом, предоставленным работнику работодателем;</w:t>
      </w:r>
      <w:r w:rsidRPr="006D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79E13FB2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в натуральной форме;</w:t>
      </w:r>
    </w:p>
    <w:p w14:paraId="51558081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премии.</w:t>
      </w:r>
    </w:p>
    <w:p w14:paraId="582FC3FB" w14:textId="77777777" w:rsidR="001920D2" w:rsidRPr="006D2525" w:rsidRDefault="001920D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7E5C56" w14:textId="77777777" w:rsidR="002133C5" w:rsidRPr="006D2525" w:rsidRDefault="000526E7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Ставка налога на имущество юридического лица, применяющего общеустановленный режим налогообложения, составляет:</w:t>
      </w:r>
    </w:p>
    <w:p w14:paraId="79A91526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0,1%;</w:t>
      </w:r>
    </w:p>
    <w:p w14:paraId="669D3EB3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0,5%; </w:t>
      </w:r>
      <w:r w:rsidRPr="006D25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397B4872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1,0%; </w:t>
      </w:r>
    </w:p>
    <w:p w14:paraId="49971B13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)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1,5%. </w:t>
      </w:r>
    </w:p>
    <w:p w14:paraId="44F683B1" w14:textId="77777777" w:rsidR="00B91EBA" w:rsidRPr="006D2525" w:rsidRDefault="00B91EBA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6E455" w14:textId="77777777" w:rsidR="002133C5" w:rsidRPr="006D2525" w:rsidRDefault="000526E7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 за полугодие юридического лица, применяющего специальный налоговый режим на основе упрощенной декларации, составил 5 000 000 тенге. Сумма корпоративного подоходного налога по СНР на основе упрощенной декларации за полугодие  составит:</w:t>
      </w:r>
    </w:p>
    <w:p w14:paraId="2F127236" w14:textId="77777777" w:rsidR="002133C5" w:rsidRPr="006D2525" w:rsidRDefault="002133C5" w:rsidP="002133C5">
      <w:pPr>
        <w:tabs>
          <w:tab w:val="left" w:pos="279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  75 000 тенге;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 </w:t>
      </w:r>
    </w:p>
    <w:p w14:paraId="71B45995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150 000 тенге;</w:t>
      </w:r>
    </w:p>
    <w:p w14:paraId="2EDD8C69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  50 000 тенге;</w:t>
      </w:r>
    </w:p>
    <w:p w14:paraId="0460658D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100 000 тенге.</w:t>
      </w:r>
    </w:p>
    <w:p w14:paraId="012477B1" w14:textId="77777777" w:rsidR="00B91EBA" w:rsidRPr="006D2525" w:rsidRDefault="00B91EBA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06DE1" w14:textId="77777777" w:rsidR="002133C5" w:rsidRPr="006D2525" w:rsidRDefault="000526E7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Налогоплательщик реализует периодическую печать. В течение 2023 года налогоплательщик реализовал  газет и журналов на 1 674 110 тенге, однако дебиторы задолженность по такой реализации в течение 2023 года погасили лишь на 70%. Кроме того, в ноябре-декабре 2023 года была организована подписка на 2024 год, в результате которой авансы</w:t>
      </w:r>
      <w:r w:rsidR="002133C5" w:rsidRPr="006D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полученные в 2023 году составили 796 313 тенге. По налоговому учету доход от реализации за 2023 год подлежит признанию в размере: </w:t>
      </w:r>
    </w:p>
    <w:p w14:paraId="645453DD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1 171 877 тенге;</w:t>
      </w:r>
    </w:p>
    <w:p w14:paraId="122225B9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1 674 110 тенге;     </w:t>
      </w:r>
    </w:p>
    <w:p w14:paraId="430DD4EB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1 968 190 тенге; </w:t>
      </w:r>
    </w:p>
    <w:p w14:paraId="04AE0362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796 313 тенге.</w:t>
      </w:r>
    </w:p>
    <w:p w14:paraId="22C46912" w14:textId="77777777" w:rsidR="00C1296B" w:rsidRPr="006D2525" w:rsidRDefault="00C1296B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FA04B" w14:textId="77777777" w:rsidR="002133C5" w:rsidRPr="006D2525" w:rsidRDefault="000526E7" w:rsidP="002133C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Ставка социального налога для юридических лиц</w:t>
      </w:r>
      <w:r w:rsidR="002133C5"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применяющих общеустановленный режим, составляет:</w:t>
      </w:r>
    </w:p>
    <w:p w14:paraId="60B54565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1,5%;</w:t>
      </w:r>
    </w:p>
    <w:p w14:paraId="25341FF7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5%;</w:t>
      </w:r>
    </w:p>
    <w:p w14:paraId="5BBB0C43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11%;</w:t>
      </w:r>
      <w:r w:rsidRPr="006D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1D255C2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9,5%. </w:t>
      </w:r>
    </w:p>
    <w:p w14:paraId="6D30D122" w14:textId="77777777" w:rsidR="001920D2" w:rsidRPr="006D2525" w:rsidRDefault="001920D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40782" w14:textId="77777777" w:rsidR="002133C5" w:rsidRPr="006D2525" w:rsidRDefault="000526E7" w:rsidP="002133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случае плательщики НДС имеют право выписывать счета-фактуры на бумажных носителях:</w:t>
      </w:r>
    </w:p>
    <w:p w14:paraId="5530A6F8" w14:textId="77777777" w:rsidR="002133C5" w:rsidRPr="006D2525" w:rsidRDefault="002133C5" w:rsidP="002133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случае отсутствия интернета;</w:t>
      </w:r>
    </w:p>
    <w:p w14:paraId="46826065" w14:textId="77777777" w:rsidR="002133C5" w:rsidRPr="006D2525" w:rsidRDefault="002133C5" w:rsidP="002133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случае технической ошибки не подтвержденной уполномоченным органом;</w:t>
      </w:r>
    </w:p>
    <w:p w14:paraId="12B8D68A" w14:textId="77777777" w:rsidR="002133C5" w:rsidRPr="006D2525" w:rsidRDefault="002133C5" w:rsidP="002133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плательщики НДС обязаны выписывать счета фактуры в электронном виде во всех случаях без исключения;</w:t>
      </w:r>
    </w:p>
    <w:p w14:paraId="580B296C" w14:textId="77777777" w:rsidR="002133C5" w:rsidRPr="006D2525" w:rsidRDefault="002133C5" w:rsidP="002133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случае технической ошибки, которая подтверждена уполномоченным органов .</w:t>
      </w:r>
    </w:p>
    <w:p w14:paraId="3F410467" w14:textId="77777777" w:rsidR="001920D2" w:rsidRPr="006D2525" w:rsidRDefault="001920D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2BA09" w14:textId="77777777" w:rsidR="002133C5" w:rsidRPr="006D2525" w:rsidRDefault="000526E7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Юридическое лицо-нерезидент, осуществляющее деятельность через постоянное учреждение, при выплате дохода за предоставление консультационных услуг нерезиденту, осуществляющему деятельность без образования постоянного учреждения, и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зарегистрированному в офшоре, в целях исчисления подоходного налога применяет ставку:</w:t>
      </w:r>
    </w:p>
    <w:p w14:paraId="4CB7C435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5%;</w:t>
      </w:r>
    </w:p>
    <w:p w14:paraId="40EF1665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15%;</w:t>
      </w:r>
    </w:p>
    <w:p w14:paraId="2F3B052C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20%; </w:t>
      </w:r>
    </w:p>
    <w:p w14:paraId="064232B8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0 %.</w:t>
      </w:r>
    </w:p>
    <w:p w14:paraId="34A06621" w14:textId="77777777" w:rsidR="001C1292" w:rsidRPr="006D2525" w:rsidRDefault="001C1292" w:rsidP="002133C5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7ADD0E" w14:textId="77777777" w:rsidR="002133C5" w:rsidRPr="006D2525" w:rsidRDefault="000526E7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2133C5" w:rsidRPr="006D2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 обложения платой за пользование водными ресурсами поверхностных источников является:</w:t>
      </w:r>
    </w:p>
    <w:p w14:paraId="6C7F0620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объем выработанной электроэнергии;</w:t>
      </w:r>
      <w:r w:rsidRPr="006D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01AE1A0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объем санитарно-эпидемиологического допуска;</w:t>
      </w:r>
    </w:p>
    <w:p w14:paraId="024E9577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потери воды на фильтрацию и испарение в каналах, осуществляющих межбассейновую переброску стока;</w:t>
      </w:r>
    </w:p>
    <w:p w14:paraId="1BC89DA5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потребление воды для собственных нужд физическим лицом.</w:t>
      </w:r>
    </w:p>
    <w:p w14:paraId="7A548B3F" w14:textId="77777777" w:rsidR="00C1296B" w:rsidRPr="006D2525" w:rsidRDefault="00C1296B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6EEB99" w14:textId="77777777" w:rsidR="002133C5" w:rsidRPr="006D2525" w:rsidRDefault="005E0602" w:rsidP="002133C5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2133C5" w:rsidRPr="006D2525">
        <w:rPr>
          <w:rFonts w:ascii="Times New Roman" w:eastAsia="Times New Roman" w:hAnsi="Times New Roman" w:cs="Times New Roman"/>
          <w:b/>
          <w:iCs/>
          <w:kern w:val="36"/>
          <w:sz w:val="24"/>
          <w:szCs w:val="24"/>
          <w:lang w:eastAsia="ru-RU"/>
        </w:rPr>
        <w:t>Одной из задач налоговых органов является:</w:t>
      </w:r>
    </w:p>
    <w:p w14:paraId="7250FBDC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Pr="006D25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формирование, обеспечение развития информационно-коммуникационной инфраструктуры и доступности электронных услуг для налогоплательщиков;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7DB185D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доступ к информационной системе налоговых органов органам национальной безопасности Республики Казахстан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1B4281ED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тематической налоговой проверки по вопросам соответствия сведений, указанных в сопроводительных накладных на товары при осуществлении международных автомобильных перевозок производить изъятие документов, товаров и вещей, свидетельствующих о совершении административных правонарушений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617F2847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пределах своей компетенции разрабатывать нормативно-правовые акты.</w:t>
      </w:r>
    </w:p>
    <w:p w14:paraId="66391B0F" w14:textId="77777777" w:rsidR="001920D2" w:rsidRPr="006D2525" w:rsidRDefault="001920D2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00489" w14:textId="77777777" w:rsidR="002133C5" w:rsidRPr="006D2525" w:rsidRDefault="005E060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5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2133C5" w:rsidRPr="006D2525">
        <w:rPr>
          <w:rFonts w:ascii="Times New Roman" w:eastAsia="Times New Roman" w:hAnsi="Times New Roman" w:cs="Times New Roman"/>
          <w:b/>
          <w:iCs/>
          <w:spacing w:val="5"/>
          <w:sz w:val="24"/>
          <w:szCs w:val="24"/>
          <w:lang w:eastAsia="ru-RU"/>
        </w:rPr>
        <w:t>Налоговой базой для исчисления земельного налога является:</w:t>
      </w:r>
    </w:p>
    <w:p w14:paraId="424ADFCD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площадь земельного участка;</w:t>
      </w:r>
    </w:p>
    <w:p w14:paraId="4D7881C1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Pr="006D2525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стоимость земельного участка;</w:t>
      </w:r>
    </w:p>
    <w:p w14:paraId="2316B17E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6D2525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удаленность земельного участка от областного центра;</w:t>
      </w:r>
    </w:p>
    <w:p w14:paraId="38A3E339" w14:textId="77777777" w:rsidR="002133C5" w:rsidRPr="006D2525" w:rsidRDefault="002133C5" w:rsidP="00213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Pr="006D2525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результат использования в хозяйственной деятельности</w:t>
      </w:r>
    </w:p>
    <w:p w14:paraId="0250E13F" w14:textId="77777777" w:rsidR="00B91EBA" w:rsidRPr="006D2525" w:rsidRDefault="00B91EBA" w:rsidP="002133C5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DD1B3" w14:textId="77777777" w:rsidR="002133C5" w:rsidRPr="006D2525" w:rsidRDefault="005E060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Налогооблагаемый доход определяется как:</w:t>
      </w:r>
    </w:p>
    <w:p w14:paraId="1FC2B97E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разница между совокупным годовым доходам и признанными в бухгалтерском учете расходами; </w:t>
      </w:r>
    </w:p>
    <w:p w14:paraId="0C52CBC0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соотношение чистого дохода и вычетов, связанных с деятельностью, направленной на получение дохода;</w:t>
      </w:r>
    </w:p>
    <w:p w14:paraId="5F5F4855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разница между скорректированным совокупным годовым доходом и вычетами, связанными с деятельностью, направленной на получение дохода;</w:t>
      </w:r>
      <w:r w:rsidRPr="006D25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6566DEEF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произведение налогооблагаемого дохода и ставки корпоративного подоходного налога.</w:t>
      </w:r>
    </w:p>
    <w:p w14:paraId="368372E8" w14:textId="77777777" w:rsidR="00B91EBA" w:rsidRPr="006D2525" w:rsidRDefault="00B91EBA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C0053" w14:textId="77777777" w:rsidR="002133C5" w:rsidRPr="006D2525" w:rsidRDefault="005E0602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Налоговым периодом по налогу на игорный бизнес является:</w:t>
      </w:r>
    </w:p>
    <w:p w14:paraId="72056C61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период занятия игорным бизнесом без включения выходных дней;</w:t>
      </w:r>
    </w:p>
    <w:p w14:paraId="551BCBBC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календарный квартал;</w:t>
      </w:r>
    </w:p>
    <w:p w14:paraId="2663C6F0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календарный месяц;</w:t>
      </w:r>
    </w:p>
    <w:p w14:paraId="5CD39E48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календарный год.</w:t>
      </w:r>
    </w:p>
    <w:p w14:paraId="3D6C19BB" w14:textId="77777777" w:rsidR="002938FC" w:rsidRPr="006D2525" w:rsidRDefault="002938FC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23F226" w14:textId="77777777" w:rsidR="002133C5" w:rsidRPr="006D2525" w:rsidRDefault="005E0602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исковой давности по начислению налоговым органом налога:</w:t>
      </w:r>
    </w:p>
    <w:p w14:paraId="390D8621" w14:textId="77777777" w:rsidR="002133C5" w:rsidRPr="006D2525" w:rsidRDefault="002133C5" w:rsidP="002133C5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5 лет;</w:t>
      </w:r>
    </w:p>
    <w:p w14:paraId="56DF703C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3 года;</w:t>
      </w:r>
    </w:p>
    <w:p w14:paraId="54E19C3D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составляет 3 года, за исключением случаев предусмотренных налоговым законодательством; </w:t>
      </w:r>
    </w:p>
    <w:p w14:paraId="6E33C652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10 лет.</w:t>
      </w:r>
    </w:p>
    <w:p w14:paraId="534C22C9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F618C" w14:textId="77777777" w:rsidR="002133C5" w:rsidRPr="006D2525" w:rsidRDefault="002133C5" w:rsidP="00213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DFA3F" w14:textId="77777777" w:rsidR="002133C5" w:rsidRPr="006D2525" w:rsidRDefault="005E0602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20. </w:t>
      </w:r>
      <w:r w:rsidR="002133C5" w:rsidRPr="006D2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Подлежат маркировке акцизными марками:</w:t>
      </w:r>
    </w:p>
    <w:p w14:paraId="6B661A2D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пиво;</w:t>
      </w:r>
    </w:p>
    <w:p w14:paraId="470721A4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автомобили;</w:t>
      </w:r>
    </w:p>
    <w:p w14:paraId="77A25CA1" w14:textId="77777777" w:rsidR="002133C5" w:rsidRPr="006D252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табачные изделия;</w:t>
      </w:r>
      <w:r w:rsidRPr="006D25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AC87457" w14:textId="77777777" w:rsidR="002133C5" w:rsidRPr="002133C5" w:rsidRDefault="002133C5" w:rsidP="002133C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D2525">
        <w:rPr>
          <w:rFonts w:ascii="Times New Roman" w:eastAsia="Times New Roman" w:hAnsi="Times New Roman" w:cs="Times New Roman"/>
          <w:sz w:val="24"/>
          <w:szCs w:val="24"/>
          <w:lang w:eastAsia="ru-RU"/>
        </w:rPr>
        <w:t>) алкогольная продукция.</w:t>
      </w:r>
    </w:p>
    <w:p w14:paraId="6723FE27" w14:textId="77777777" w:rsidR="001C1292" w:rsidRDefault="001C1292" w:rsidP="002133C5">
      <w:pPr>
        <w:tabs>
          <w:tab w:val="left" w:pos="56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ADA021F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89044F0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61B197C2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7517CEE1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D68930A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1FDD9F81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143CEC89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04B00FD" w14:textId="77777777" w:rsidR="00B91EBA" w:rsidRDefault="00B91EBA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5871ACBF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1BFCF621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527B1093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5637C745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34E4832D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3D891869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4F7A3D6C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1F934ACD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70A969E5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2E5064B6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5D3470F5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3FDE54D9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4F69ED9C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2DCD5F47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3ACCE5F5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619EC690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233464FF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2C134695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7A878197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3B83784A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3DAA813B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512C7FD0" w14:textId="77777777" w:rsidR="00E51EBD" w:rsidRPr="00AC5DC9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3301E10" w14:textId="77777777" w:rsidR="00C1296B" w:rsidRPr="00AC5DC9" w:rsidRDefault="00C1296B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57FE1AF0" w14:textId="77777777" w:rsidR="00C1296B" w:rsidRPr="00AC5DC9" w:rsidRDefault="00C1296B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A5C3BD5" w14:textId="77777777" w:rsidR="00C1296B" w:rsidRPr="00AC5DC9" w:rsidRDefault="00C1296B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F7041A1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2092A2DE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347EEF46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04AE14FE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25680F78" w14:textId="77777777" w:rsid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2426351A" w14:textId="77777777" w:rsidR="009F5F9D" w:rsidRDefault="009F5F9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68CFFD5C" w14:textId="77777777" w:rsidR="009F5F9D" w:rsidRDefault="009F5F9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0E37A73D" w14:textId="77777777" w:rsidR="00E51EBD" w:rsidRPr="00E51EBD" w:rsidRDefault="00E51EBD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val="kk-KZ" w:eastAsia="ru-RU"/>
        </w:rPr>
      </w:pPr>
    </w:p>
    <w:p w14:paraId="08178975" w14:textId="77777777" w:rsidR="00633110" w:rsidRPr="0079140A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0A010D1F" w14:textId="77777777" w:rsidR="00633110" w:rsidRPr="00FD25CF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4"/>
          <w:lang w:eastAsia="ru-RU"/>
        </w:rPr>
      </w:pPr>
    </w:p>
    <w:p w14:paraId="656119E7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592BA33C" w14:textId="77777777" w:rsidR="00633110" w:rsidRPr="00FD25CF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14"/>
          <w:szCs w:val="24"/>
          <w:lang w:eastAsia="ru-RU"/>
        </w:rPr>
      </w:pPr>
    </w:p>
    <w:p w14:paraId="7A221959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          </w:t>
      </w:r>
      <w:r w:rsidR="0019540C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09336266" w14:textId="77777777" w:rsidR="00EB60EE" w:rsidRPr="00AC5DC9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2884C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604389A6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1A048E6F" w14:textId="77777777" w:rsidR="009F5F9D" w:rsidRPr="009F5F9D" w:rsidRDefault="009F5F9D" w:rsidP="009F5F9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BD8E5BB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ТОО «Апрель» (резидент), не являющемуся недропользователем и состоящему на регистрационном учете по НДС, имеется следующая информация за 2023 год: </w:t>
      </w:r>
    </w:p>
    <w:p w14:paraId="0AF213A0" w14:textId="77777777" w:rsidR="009F5F9D" w:rsidRPr="009F5F9D" w:rsidRDefault="009F5F9D" w:rsidP="009F5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тенге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03"/>
        <w:gridCol w:w="1134"/>
        <w:gridCol w:w="1134"/>
        <w:gridCol w:w="1134"/>
        <w:gridCol w:w="1134"/>
      </w:tblGrid>
      <w:tr w:rsidR="009F5F9D" w:rsidRPr="009F5F9D" w14:paraId="304C52BA" w14:textId="77777777" w:rsidTr="00CE70F6">
        <w:trPr>
          <w:trHeight w:val="77"/>
        </w:trPr>
        <w:tc>
          <w:tcPr>
            <w:tcW w:w="426" w:type="dxa"/>
          </w:tcPr>
          <w:p w14:paraId="03E788B1" w14:textId="77777777" w:rsidR="009F5F9D" w:rsidRPr="009F5F9D" w:rsidRDefault="009F5F9D" w:rsidP="009F5F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14:paraId="64739E2E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14:paraId="4288272C" w14:textId="77777777" w:rsidR="009F5F9D" w:rsidRPr="009F5F9D" w:rsidRDefault="009F5F9D" w:rsidP="009F5F9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34" w:type="dxa"/>
            <w:vAlign w:val="center"/>
          </w:tcPr>
          <w:p w14:paraId="7C53A25D" w14:textId="77777777" w:rsidR="009F5F9D" w:rsidRPr="009F5F9D" w:rsidRDefault="009F5F9D" w:rsidP="009F5F9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134" w:type="dxa"/>
            <w:vAlign w:val="center"/>
          </w:tcPr>
          <w:p w14:paraId="2F88D2C1" w14:textId="77777777" w:rsidR="009F5F9D" w:rsidRPr="009F5F9D" w:rsidRDefault="009F5F9D" w:rsidP="009F5F9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134" w:type="dxa"/>
            <w:vAlign w:val="center"/>
          </w:tcPr>
          <w:p w14:paraId="2F0A1174" w14:textId="77777777" w:rsidR="009F5F9D" w:rsidRPr="009F5F9D" w:rsidRDefault="009F5F9D" w:rsidP="009F5F9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</w:tr>
      <w:tr w:rsidR="009F5F9D" w:rsidRPr="009F5F9D" w14:paraId="717D5AED" w14:textId="77777777" w:rsidTr="00CE70F6">
        <w:trPr>
          <w:trHeight w:val="191"/>
        </w:trPr>
        <w:tc>
          <w:tcPr>
            <w:tcW w:w="426" w:type="dxa"/>
            <w:vAlign w:val="center"/>
          </w:tcPr>
          <w:p w14:paraId="7B0E7D43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vAlign w:val="center"/>
          </w:tcPr>
          <w:p w14:paraId="75E86F6B" w14:textId="77777777" w:rsidR="009F5F9D" w:rsidRPr="009F5F9D" w:rsidRDefault="009F5F9D" w:rsidP="009F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от реализации товаров </w:t>
            </w:r>
          </w:p>
        </w:tc>
        <w:tc>
          <w:tcPr>
            <w:tcW w:w="1134" w:type="dxa"/>
            <w:vAlign w:val="center"/>
          </w:tcPr>
          <w:p w14:paraId="71075447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32 737,6</w:t>
            </w:r>
          </w:p>
        </w:tc>
        <w:tc>
          <w:tcPr>
            <w:tcW w:w="1134" w:type="dxa"/>
            <w:vAlign w:val="center"/>
          </w:tcPr>
          <w:p w14:paraId="41392419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44 452,8</w:t>
            </w:r>
          </w:p>
        </w:tc>
        <w:tc>
          <w:tcPr>
            <w:tcW w:w="1134" w:type="dxa"/>
            <w:vAlign w:val="center"/>
          </w:tcPr>
          <w:p w14:paraId="482ABA1C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45 774,4</w:t>
            </w:r>
          </w:p>
        </w:tc>
        <w:tc>
          <w:tcPr>
            <w:tcW w:w="1134" w:type="dxa"/>
            <w:vAlign w:val="center"/>
          </w:tcPr>
          <w:p w14:paraId="2A3294A6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9F5F9D" w:rsidRPr="009F5F9D" w14:paraId="1ABC86FE" w14:textId="77777777" w:rsidTr="00CE70F6">
        <w:tc>
          <w:tcPr>
            <w:tcW w:w="426" w:type="dxa"/>
            <w:vAlign w:val="center"/>
          </w:tcPr>
          <w:p w14:paraId="71161FE5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vAlign w:val="center"/>
          </w:tcPr>
          <w:p w14:paraId="78D2804F" w14:textId="77777777" w:rsidR="009F5F9D" w:rsidRPr="009F5F9D" w:rsidRDefault="009F5F9D" w:rsidP="009F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приобретению ТРУ (в том числе НДС)</w:t>
            </w:r>
          </w:p>
          <w:p w14:paraId="3E915B19" w14:textId="77777777" w:rsidR="009F5F9D" w:rsidRPr="009F5F9D" w:rsidRDefault="009F5F9D" w:rsidP="009F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начало ТМЗ и на конец равен нулю</w:t>
            </w:r>
          </w:p>
        </w:tc>
        <w:tc>
          <w:tcPr>
            <w:tcW w:w="1134" w:type="dxa"/>
            <w:vAlign w:val="center"/>
          </w:tcPr>
          <w:p w14:paraId="6960A66C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21 828,8</w:t>
            </w:r>
          </w:p>
        </w:tc>
        <w:tc>
          <w:tcPr>
            <w:tcW w:w="1134" w:type="dxa"/>
            <w:vAlign w:val="center"/>
          </w:tcPr>
          <w:p w14:paraId="3BDD5CFE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22 131,2</w:t>
            </w:r>
          </w:p>
        </w:tc>
        <w:tc>
          <w:tcPr>
            <w:tcW w:w="1134" w:type="dxa"/>
            <w:vAlign w:val="center"/>
          </w:tcPr>
          <w:p w14:paraId="36455B5C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22 030,4</w:t>
            </w:r>
          </w:p>
        </w:tc>
        <w:tc>
          <w:tcPr>
            <w:tcW w:w="1134" w:type="dxa"/>
            <w:vAlign w:val="center"/>
          </w:tcPr>
          <w:p w14:paraId="1DCE9F28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21 896</w:t>
            </w:r>
          </w:p>
        </w:tc>
      </w:tr>
      <w:tr w:rsidR="009F5F9D" w:rsidRPr="009F5F9D" w14:paraId="65338230" w14:textId="77777777" w:rsidTr="00CE70F6">
        <w:tc>
          <w:tcPr>
            <w:tcW w:w="426" w:type="dxa"/>
            <w:vAlign w:val="center"/>
          </w:tcPr>
          <w:p w14:paraId="4D93805C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vAlign w:val="center"/>
          </w:tcPr>
          <w:p w14:paraId="2EB02B34" w14:textId="77777777" w:rsidR="009F5F9D" w:rsidRPr="009F5F9D" w:rsidRDefault="009F5F9D" w:rsidP="009F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Начисленные и выплаченные расходы на оплату труда</w:t>
            </w:r>
          </w:p>
        </w:tc>
        <w:tc>
          <w:tcPr>
            <w:tcW w:w="1134" w:type="dxa"/>
            <w:vAlign w:val="center"/>
          </w:tcPr>
          <w:p w14:paraId="3776454E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5 890</w:t>
            </w:r>
          </w:p>
        </w:tc>
        <w:tc>
          <w:tcPr>
            <w:tcW w:w="1134" w:type="dxa"/>
            <w:vAlign w:val="center"/>
          </w:tcPr>
          <w:p w14:paraId="4F4D8BE4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4 930</w:t>
            </w:r>
          </w:p>
        </w:tc>
        <w:tc>
          <w:tcPr>
            <w:tcW w:w="1134" w:type="dxa"/>
            <w:vAlign w:val="center"/>
          </w:tcPr>
          <w:p w14:paraId="6CFC7966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</w:t>
            </w:r>
          </w:p>
        </w:tc>
        <w:tc>
          <w:tcPr>
            <w:tcW w:w="1134" w:type="dxa"/>
            <w:vAlign w:val="center"/>
          </w:tcPr>
          <w:p w14:paraId="2CCA3A83" w14:textId="77777777" w:rsidR="009F5F9D" w:rsidRPr="009F5F9D" w:rsidRDefault="009F5F9D" w:rsidP="009F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4 920</w:t>
            </w:r>
          </w:p>
        </w:tc>
      </w:tr>
    </w:tbl>
    <w:p w14:paraId="04165A09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известно, что в течение 2023 года:</w:t>
      </w:r>
    </w:p>
    <w:p w14:paraId="6888C2A4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ТОО получило невозвратную финансовую помощь от другого юридического лица в размере 15 780 тыс. тенге денежным переводом; </w:t>
      </w:r>
    </w:p>
    <w:p w14:paraId="619FF055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ТОО имело обязательства по погашению 4 кредитов, в том числе: </w:t>
      </w:r>
    </w:p>
    <w:p w14:paraId="4FD3D627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кредиту на сумму 15 млн. тенге, взятому в Народном</w:t>
      </w:r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банке, сумма вознаграждения по которому составляет 18% годовых (</w:t>
      </w:r>
      <w:proofErr w:type="spellStart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погашено 50% причитающихся по графику платежей);  </w:t>
      </w:r>
    </w:p>
    <w:p w14:paraId="0CCB77E1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кредиту на сумму 30 млн. тенге, взятому из страны с льготным налогообложением, сумма вознаграждения по которому составляет 21% годовых (</w:t>
      </w:r>
      <w:proofErr w:type="spellStart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погашено 75% причитающихся по графику платежей);  </w:t>
      </w:r>
    </w:p>
    <w:p w14:paraId="74C2A0D1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кредиту на сумму 140 000 000 тенге, полученному на строительство, сумма вознаграждения по которому составляет 24% годовых (</w:t>
      </w:r>
      <w:proofErr w:type="spellStart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графики погашения по уплате вознаграждения предприятием не нарушены, в стоимость </w:t>
      </w:r>
      <w:r w:rsidRPr="009F5F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объекта</w:t>
      </w: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включены вознаграждения начисленные с января по сентябрь);  </w:t>
      </w:r>
    </w:p>
    <w:p w14:paraId="69A066F6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среднегодовая сумма собственного капитала составила 20 000 000 тенге, среднегодовая сумма обязательств составила 300 000 000 тенге; (</w:t>
      </w:r>
      <w:proofErr w:type="spellStart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округление до тысячных);</w:t>
      </w:r>
    </w:p>
    <w:p w14:paraId="499AE114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представительские расходы за февраль 2023 года составили 320 670 тенге без учета НДС, в том числе оплата услуг бильярда 72 300 тенге; </w:t>
      </w:r>
    </w:p>
    <w:p w14:paraId="55B9A3D1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указанные выше документально подтвержденные расходы 11 236 597 тенге без учета НДС, в т. ч. связанные с осуществлением деятельности, направленной на получение дохода, в 2023 году составили 9 494 580 тенге;</w:t>
      </w:r>
    </w:p>
    <w:p w14:paraId="4DCE63D0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начислен резерв по сомнительной дебиторской задолженности в размере 4 474 200 тенге;</w:t>
      </w:r>
    </w:p>
    <w:p w14:paraId="01D80912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 размещенному депозиту в банке перечислены на счет вознаграждения, в размере 1 144 000 тенге;</w:t>
      </w:r>
    </w:p>
    <w:p w14:paraId="57E0973C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Исчислена и уплачено налогов и других обязательных платежей в бюджет – 1 061 100 тенге, социальных отчислений и отчислений на ОСМС – 884 250 тенге.</w:t>
      </w:r>
    </w:p>
    <w:p w14:paraId="5E16AC45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9) авансовые платежи по КПН исчисленные и уплаченные – 6 000 000 тенге.</w:t>
      </w:r>
    </w:p>
    <w:p w14:paraId="26DBAAE2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54377572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сумму вознаграждения, относимого на капитализацию объекта строительства, и сумму вознаграждения, относимого на вычеты, расчет представьте в виде налогового регистра по налоговому учету</w:t>
      </w:r>
    </w:p>
    <w:p w14:paraId="6EA16BFB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сумму совокупного годового дохода.</w:t>
      </w:r>
    </w:p>
    <w:p w14:paraId="41B866A8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сумму вычетов.</w:t>
      </w:r>
    </w:p>
    <w:p w14:paraId="5A471937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Определить размер налогооблагаемого дохода.</w:t>
      </w:r>
    </w:p>
    <w:p w14:paraId="749F392E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Определить сумму исчисленного за отчетный период корпоративного подоходного налога.</w:t>
      </w:r>
    </w:p>
    <w:p w14:paraId="1B6190A0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Определить сумму корпоративного подоходного налога, подлежащего уплате за отчетный период.</w:t>
      </w:r>
    </w:p>
    <w:p w14:paraId="08F607CB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Указать срок представления и форму декларации по корпоративному подоходному налогу.</w:t>
      </w:r>
    </w:p>
    <w:p w14:paraId="6195BD07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Указать срок уплаты корпоративного подоходного налога по декларации.</w:t>
      </w:r>
    </w:p>
    <w:p w14:paraId="48819DEB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Дайте определение понятию «Встречная </w:t>
      </w:r>
      <w:proofErr w:type="spellStart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proofErr w:type="spellEnd"/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ка»</w:t>
      </w:r>
    </w:p>
    <w:p w14:paraId="2F941B2F" w14:textId="77777777" w:rsidR="003D0368" w:rsidRPr="000B470F" w:rsidRDefault="003D0368" w:rsidP="00C1296B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3B99B" w14:textId="77777777" w:rsidR="00FD25CF" w:rsidRDefault="00FD25CF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E545FDA" w14:textId="77777777" w:rsidR="00B91EBA" w:rsidRDefault="00B91EB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5EE014A" w14:textId="77777777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6B45E94" w14:textId="77777777" w:rsidR="0079140A" w:rsidRPr="0079140A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24"/>
          <w:lang w:eastAsia="ru-RU"/>
        </w:rPr>
      </w:pPr>
    </w:p>
    <w:p w14:paraId="609D46C7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0CB13988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05F8C5D7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A7BC2" w14:textId="77777777" w:rsidR="009F5F9D" w:rsidRPr="009F5F9D" w:rsidRDefault="009F5F9D" w:rsidP="009F5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– плательщик НДС, осуществляет </w:t>
      </w: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неоднократный ввоз</w:t>
      </w: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таможенную территорию Республики Казахстан в марте 2023 года с территории государства, не являющегося членом ЕАЭС следующие товары:</w:t>
      </w:r>
    </w:p>
    <w:p w14:paraId="79FA9338" w14:textId="77777777" w:rsidR="009F5F9D" w:rsidRPr="009F5F9D" w:rsidRDefault="009F5F9D" w:rsidP="009F5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оборудование методом зачета таможенной стоимостью 1 650 000 тенге;</w:t>
      </w:r>
    </w:p>
    <w:p w14:paraId="1CEED211" w14:textId="77777777" w:rsidR="009F5F9D" w:rsidRPr="009F5F9D" w:rsidRDefault="009F5F9D" w:rsidP="009F5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новые легковые автомобили с объемом двигателя 3 400 </w:t>
      </w:r>
      <w:proofErr w:type="spellStart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таможенной стоимостью 8 000 долларов США, в количестве 10 штук (2022г. выпуска)</w:t>
      </w:r>
    </w:p>
    <w:p w14:paraId="10FDA06F" w14:textId="77777777" w:rsidR="009F5F9D" w:rsidRPr="009F5F9D" w:rsidRDefault="009F5F9D" w:rsidP="009F5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бывшие в употреблении легковые автомобили с объемом двигателя 3 400 </w:t>
      </w:r>
      <w:proofErr w:type="spellStart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таможенной стоимостью 5 200 долларов США  в количестве 2 штуки. (2020 год выпуска)</w:t>
      </w:r>
    </w:p>
    <w:p w14:paraId="6D007606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</w:t>
      </w:r>
    </w:p>
    <w:p w14:paraId="45BCAAC2" w14:textId="77777777" w:rsidR="009F5F9D" w:rsidRPr="009F5F9D" w:rsidRDefault="009F5F9D" w:rsidP="009F5F9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таможенную стоимость товара</w:t>
      </w:r>
    </w:p>
    <w:p w14:paraId="71EFA193" w14:textId="77777777" w:rsidR="009F5F9D" w:rsidRPr="009F5F9D" w:rsidRDefault="009F5F9D" w:rsidP="009F5F9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таможенного сбора</w:t>
      </w:r>
    </w:p>
    <w:p w14:paraId="11168116" w14:textId="77777777" w:rsidR="009F5F9D" w:rsidRPr="009F5F9D" w:rsidRDefault="009F5F9D" w:rsidP="009F5F9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таможенной пошлины</w:t>
      </w:r>
    </w:p>
    <w:p w14:paraId="2762E610" w14:textId="77777777" w:rsidR="009F5F9D" w:rsidRPr="009F5F9D" w:rsidRDefault="009F5F9D" w:rsidP="009F5F9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акциза</w:t>
      </w:r>
    </w:p>
    <w:p w14:paraId="1820A8B7" w14:textId="77777777" w:rsidR="009F5F9D" w:rsidRPr="009F5F9D" w:rsidRDefault="009F5F9D" w:rsidP="009F5F9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сумму налога на добавленную стоимость</w:t>
      </w:r>
    </w:p>
    <w:p w14:paraId="37F53119" w14:textId="77777777" w:rsidR="009F5F9D" w:rsidRPr="009F5F9D" w:rsidRDefault="009F5F9D" w:rsidP="009F5F9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сроки уплаты налогов, пошлин и сборов при импорте товаров</w:t>
      </w:r>
    </w:p>
    <w:p w14:paraId="546963E6" w14:textId="77777777" w:rsidR="009F5F9D" w:rsidRPr="009F5F9D" w:rsidRDefault="009F5F9D" w:rsidP="009F5F9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размер утилизационного сбора, уплачиваемого покупателем легкового автомобиля за 1 машину</w:t>
      </w:r>
    </w:p>
    <w:p w14:paraId="6A2A43E5" w14:textId="77777777" w:rsidR="009F5F9D" w:rsidRPr="009F5F9D" w:rsidRDefault="009F5F9D" w:rsidP="009F5F9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вручает налогоплательщику предписание о налоговой проверке?</w:t>
      </w:r>
    </w:p>
    <w:p w14:paraId="727BA41F" w14:textId="77777777" w:rsidR="009F5F9D" w:rsidRPr="009F5F9D" w:rsidRDefault="009F5F9D" w:rsidP="009F5F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Справочно</w:t>
      </w:r>
      <w:proofErr w:type="spellEnd"/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Ставки таможенных пошлин.</w:t>
      </w:r>
    </w:p>
    <w:p w14:paraId="0C5423BD" w14:textId="77777777" w:rsidR="009F5F9D" w:rsidRPr="009F5F9D" w:rsidRDefault="009F5F9D" w:rsidP="009F5F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для оформляемых легковых автомобилей в первый раз в течение года:</w:t>
      </w:r>
    </w:p>
    <w:p w14:paraId="12EBC17C" w14:textId="77777777" w:rsidR="009F5F9D" w:rsidRPr="009F5F9D" w:rsidRDefault="009F5F9D" w:rsidP="009F5F9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(до 3-х лет) – 0,6  евро за 1 куб. сантиметр рабочего объема цилиндров двигателя;</w:t>
      </w:r>
    </w:p>
    <w:p w14:paraId="796A71E2" w14:textId="77777777" w:rsidR="009F5F9D" w:rsidRPr="009F5F9D" w:rsidRDefault="009F5F9D" w:rsidP="009F5F9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(от 3-х до 10 лет) – 0,35 евро за 1 куб. сантиметр рабочего объема цилиндров двигателя;</w:t>
      </w:r>
    </w:p>
    <w:p w14:paraId="039FE204" w14:textId="77777777" w:rsidR="009F5F9D" w:rsidRPr="009F5F9D" w:rsidRDefault="009F5F9D" w:rsidP="009F5F9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(от 10-ти до 14-ти лет) – 0,75 евро за 1 куб. сантиметр рабочего объема цилиндров двигателя;</w:t>
      </w:r>
    </w:p>
    <w:p w14:paraId="27AE711F" w14:textId="77777777" w:rsidR="009F5F9D" w:rsidRPr="009F5F9D" w:rsidRDefault="009F5F9D" w:rsidP="009F5F9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(старше 14-ти лет) – 2 евро за 1 куб. сантиметр рабочего объема цилиндров двигателя.</w:t>
      </w:r>
    </w:p>
    <w:p w14:paraId="6A36788B" w14:textId="77777777" w:rsidR="009F5F9D" w:rsidRPr="009F5F9D" w:rsidRDefault="009F5F9D" w:rsidP="009F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при представлении в течение календарного года к таможенному оформлению двух и более приобретенных легковых автомобилей</w:t>
      </w: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BB54DF" w14:textId="77777777" w:rsidR="009F5F9D" w:rsidRPr="009F5F9D" w:rsidRDefault="009F5F9D" w:rsidP="009F5F9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(до 3-х лет) – 3,5  евро за 1 куб. сантиметр рабочего объема цилиндров двигателя;</w:t>
      </w:r>
    </w:p>
    <w:p w14:paraId="1BB3C9D4" w14:textId="77777777" w:rsidR="009F5F9D" w:rsidRPr="009F5F9D" w:rsidRDefault="009F5F9D" w:rsidP="009F5F9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(от 3-х до 7 лет) – 0,85 евро за 1 куб. сантиметр рабочего объема цилиндров двигателя;</w:t>
      </w:r>
    </w:p>
    <w:p w14:paraId="5B52832F" w14:textId="77777777" w:rsidR="009F5F9D" w:rsidRPr="009F5F9D" w:rsidRDefault="009F5F9D" w:rsidP="009F5F9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употреблении (старше 7-и лет) – 2 евро за 1 куб. сантиметр рабочего объема цилиндров двигателя.</w:t>
      </w:r>
    </w:p>
    <w:p w14:paraId="077F929F" w14:textId="77777777" w:rsidR="009F5F9D" w:rsidRPr="009F5F9D" w:rsidRDefault="009F5F9D" w:rsidP="009F5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4288A7E" w14:textId="77777777" w:rsidR="009F5F9D" w:rsidRPr="009F5F9D" w:rsidRDefault="009F5F9D" w:rsidP="009F5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Таможенный сбор за таможенное декларирование товара – 20 000 тенге</w:t>
      </w:r>
    </w:p>
    <w:p w14:paraId="6255EE78" w14:textId="77777777" w:rsidR="009F5F9D" w:rsidRPr="009F5F9D" w:rsidRDefault="009F5F9D" w:rsidP="009F5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AA649D" w14:textId="77777777" w:rsidR="009F5F9D" w:rsidRPr="009F5F9D" w:rsidRDefault="009F5F9D" w:rsidP="009F5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Курс доллара 433,83; курс Евро = 486,52</w:t>
      </w:r>
    </w:p>
    <w:p w14:paraId="44E2878B" w14:textId="77777777" w:rsidR="009F5F9D" w:rsidRPr="009F5F9D" w:rsidRDefault="009F5F9D" w:rsidP="009F5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6B54A" w14:textId="77777777" w:rsidR="009F5F9D" w:rsidRPr="009F5F9D" w:rsidRDefault="009F5F9D" w:rsidP="009F5F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Ставки утилизационного сбора для легковых автомобилей</w:t>
      </w:r>
    </w:p>
    <w:p w14:paraId="0215B0E7" w14:textId="77777777" w:rsidR="009F5F9D" w:rsidRPr="009F5F9D" w:rsidRDefault="009F5F9D" w:rsidP="009F5F9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двигателя:</w:t>
      </w:r>
    </w:p>
    <w:p w14:paraId="1530394E" w14:textId="77777777" w:rsidR="009F5F9D" w:rsidRPr="009F5F9D" w:rsidRDefault="009F5F9D" w:rsidP="009F5F9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Стандарт = 50 МРП</w:t>
      </w:r>
    </w:p>
    <w:p w14:paraId="76131F54" w14:textId="77777777" w:rsidR="009F5F9D" w:rsidRPr="009F5F9D" w:rsidRDefault="009F5F9D" w:rsidP="009F5F9D">
      <w:pPr>
        <w:numPr>
          <w:ilvl w:val="0"/>
          <w:numId w:val="31"/>
        </w:numPr>
        <w:tabs>
          <w:tab w:val="num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1 000 кубических сантиметров - коэффициент 1,5;</w:t>
      </w:r>
    </w:p>
    <w:p w14:paraId="56A5E0FC" w14:textId="77777777" w:rsidR="009F5F9D" w:rsidRPr="009F5F9D" w:rsidRDefault="009F5F9D" w:rsidP="009F5F9D">
      <w:pPr>
        <w:numPr>
          <w:ilvl w:val="0"/>
          <w:numId w:val="31"/>
        </w:numPr>
        <w:tabs>
          <w:tab w:val="num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1 001 до 2 000 кубических сантиметров - коэффициент 3,5;</w:t>
      </w:r>
    </w:p>
    <w:p w14:paraId="34B50CF9" w14:textId="77777777" w:rsidR="009F5F9D" w:rsidRPr="009F5F9D" w:rsidRDefault="009F5F9D" w:rsidP="009F5F9D">
      <w:pPr>
        <w:numPr>
          <w:ilvl w:val="0"/>
          <w:numId w:val="31"/>
        </w:numPr>
        <w:tabs>
          <w:tab w:val="num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2 001 до 3 000 кубических сантиметров - коэффициент 5;</w:t>
      </w:r>
    </w:p>
    <w:p w14:paraId="20BF75BD" w14:textId="77777777" w:rsidR="009F5F9D" w:rsidRPr="009F5F9D" w:rsidRDefault="009F5F9D" w:rsidP="009F5F9D">
      <w:pPr>
        <w:numPr>
          <w:ilvl w:val="0"/>
          <w:numId w:val="31"/>
        </w:numPr>
        <w:tabs>
          <w:tab w:val="num" w:pos="502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3 001 кубических сантиметров - коэффициент 11,5.</w:t>
      </w:r>
    </w:p>
    <w:p w14:paraId="6C149FDC" w14:textId="77777777" w:rsidR="00855FE3" w:rsidRPr="00394FF6" w:rsidRDefault="00855FE3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14"/>
          <w:szCs w:val="24"/>
          <w:lang w:eastAsia="ru-RU"/>
        </w:rPr>
      </w:pPr>
    </w:p>
    <w:p w14:paraId="6E45B0B5" w14:textId="77777777" w:rsidR="00855FE3" w:rsidRPr="00394FF6" w:rsidRDefault="00855FE3" w:rsidP="007E4118">
      <w:pPr>
        <w:tabs>
          <w:tab w:val="num" w:pos="900"/>
        </w:tabs>
        <w:spacing w:after="0"/>
        <w:jc w:val="both"/>
        <w:rPr>
          <w:rFonts w:ascii="Times New Roman" w:eastAsiaTheme="minorEastAsia" w:hAnsi="Times New Roman" w:cs="Times New Roman"/>
          <w:b/>
          <w:sz w:val="16"/>
          <w:szCs w:val="24"/>
          <w:lang w:eastAsia="ru-RU"/>
        </w:rPr>
      </w:pPr>
    </w:p>
    <w:p w14:paraId="0298FE47" w14:textId="77777777" w:rsidR="002938FC" w:rsidRDefault="002938F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en-US" w:eastAsia="ru-RU"/>
        </w:rPr>
      </w:pPr>
    </w:p>
    <w:p w14:paraId="425F9A46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68AE36E9" w14:textId="77777777" w:rsidR="00FD6520" w:rsidRPr="002938FC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D846C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</w:p>
    <w:p w14:paraId="304E2623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4119CCC7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1D3C0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 имеет в штате сотрудников, котором за март месяц начислены доходы согласно табеля учета времени:</w:t>
      </w:r>
    </w:p>
    <w:p w14:paraId="2DB51DFB" w14:textId="77777777" w:rsidR="009F5F9D" w:rsidRPr="009F5F9D" w:rsidRDefault="009F5F9D" w:rsidP="009F5F9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 С.Д. 3 560 000 тенге</w:t>
      </w:r>
    </w:p>
    <w:p w14:paraId="184BE6A0" w14:textId="77777777" w:rsidR="009F5F9D" w:rsidRPr="009F5F9D" w:rsidRDefault="009F5F9D" w:rsidP="009F5F9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Рахатов С.Л.    645 000 тенге</w:t>
      </w:r>
    </w:p>
    <w:p w14:paraId="32DB43B2" w14:textId="77777777" w:rsidR="009F5F9D" w:rsidRPr="009F5F9D" w:rsidRDefault="009F5F9D" w:rsidP="009F5F9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Омашев</w:t>
      </w:r>
      <w:proofErr w:type="spellEnd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 245 800 тенге</w:t>
      </w:r>
    </w:p>
    <w:p w14:paraId="20C0C6A7" w14:textId="77777777" w:rsidR="009F5F9D" w:rsidRPr="009F5F9D" w:rsidRDefault="009F5F9D" w:rsidP="009F5F9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Микаил</w:t>
      </w:r>
      <w:proofErr w:type="spellEnd"/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  70 000 тенге (учиться в магистратуре)</w:t>
      </w:r>
    </w:p>
    <w:p w14:paraId="1E91B6FB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57258B81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F5F9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Определить облагаемый доход для исчисления социального налога</w:t>
      </w:r>
    </w:p>
    <w:p w14:paraId="5665C946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Определить сумму исчисленного социального налога</w:t>
      </w:r>
    </w:p>
    <w:p w14:paraId="19E77479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Определить облагаемый доход для исчисления взносов и отчислений ОСМС</w:t>
      </w:r>
    </w:p>
    <w:p w14:paraId="5F6C0AF7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Определить сумму взносов и отчислений ОСМС</w:t>
      </w:r>
    </w:p>
    <w:p w14:paraId="4EED8ABC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Определить облагаемый доход для исчисления социальных отчислений</w:t>
      </w:r>
    </w:p>
    <w:p w14:paraId="09F02272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Определить сумму социальных отчислений</w:t>
      </w:r>
    </w:p>
    <w:p w14:paraId="5C662237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Определить сумму социального налога к уплате</w:t>
      </w:r>
    </w:p>
    <w:p w14:paraId="553B77AA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 Указать формау и срок представления декларации по социальному налогу</w:t>
      </w:r>
    </w:p>
    <w:p w14:paraId="656A8CDF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 Указать срок уплаты социального налога и социальных платежей</w:t>
      </w:r>
    </w:p>
    <w:p w14:paraId="43AB383A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11. Сколько дней рассматривается жалоба налогоплательщика?</w:t>
      </w:r>
    </w:p>
    <w:p w14:paraId="1A98F485" w14:textId="77777777" w:rsidR="002938FC" w:rsidRPr="009F5F9D" w:rsidRDefault="002938F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val="kk-KZ" w:eastAsia="ru-RU"/>
        </w:rPr>
      </w:pPr>
    </w:p>
    <w:p w14:paraId="78E957EC" w14:textId="77777777" w:rsidR="002938FC" w:rsidRDefault="002938F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ADEEF1F" w14:textId="77777777" w:rsidR="009F5F9D" w:rsidRPr="009F5F9D" w:rsidRDefault="009F5F9D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58851CD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19B701A3" w14:textId="77777777" w:rsidR="00FD6520" w:rsidRPr="002938F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CC68DBA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А резидент Республики Казахстан, применяющий общеустановленный режим налогообложения, состоящий на регистрационном учете по налогу на добавленную стоимость  5 февраля 2023 года подписал с иностранной компанией, не имеющей в Республике Казахстан постоянного учреждения, договор об оказании консультационной услуги по вопросам налогообложения в Европейских странах на сумму 10 000 долл. США. </w:t>
      </w:r>
      <w:r w:rsidRPr="009F5F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условиям договора постовщиком является иностранная компания, а также известно следующее</w:t>
      </w: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837E54D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1) 11 февраля 2023 года было произведено перечисление аванса в размере 3 000 долл., США, условный курс доллара на день перечисления  338,70 тенге;</w:t>
      </w:r>
    </w:p>
    <w:p w14:paraId="63646E72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2) 30 марта 2023 года работа была выполнена в полном объема, и был пописан акт о выполнении работ и оказании услуг на сумму договора, условный курс доллара на 30 марта 2023 года 340,13 тенге;</w:t>
      </w:r>
    </w:p>
    <w:p w14:paraId="1EEE0374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Перечисление оставшейся суммы произведено 1 мая 2023 года, условный курс доллара на             1 мая 2023 года 341,05 тенге;</w:t>
      </w:r>
    </w:p>
    <w:p w14:paraId="2C072C2B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Консультационная услуга оказывалась на территории иностранной компании по средствам сети интернет.</w:t>
      </w:r>
    </w:p>
    <w:p w14:paraId="2A363BD9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Справочно</w:t>
      </w:r>
      <w:proofErr w:type="spellEnd"/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7DA2BF95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Договором предусмотрено удержание подоходного налога с дохода нерезидента.</w:t>
      </w:r>
    </w:p>
    <w:p w14:paraId="679CA978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курс долл. США на 31 декабря 2023 года = 345,07 тенге;</w:t>
      </w:r>
    </w:p>
    <w:p w14:paraId="001E41A1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Конвенция об избежание двойного налогообложения отсутствует.</w:t>
      </w:r>
    </w:p>
    <w:p w14:paraId="23C87995" w14:textId="77777777" w:rsidR="009F5F9D" w:rsidRPr="009F5F9D" w:rsidRDefault="009F5F9D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5CED1688" w14:textId="77777777" w:rsidR="009F5F9D" w:rsidRPr="009F5F9D" w:rsidRDefault="009F5F9D" w:rsidP="009F5F9D">
      <w:pPr>
        <w:numPr>
          <w:ilvl w:val="0"/>
          <w:numId w:val="28"/>
        </w:num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какие возникают у юридического лица А обязательства за нерезидента;</w:t>
      </w:r>
    </w:p>
    <w:p w14:paraId="0E8639A0" w14:textId="77777777" w:rsidR="009F5F9D" w:rsidRPr="009F5F9D" w:rsidRDefault="009F5F9D" w:rsidP="009F5F9D">
      <w:pPr>
        <w:numPr>
          <w:ilvl w:val="0"/>
          <w:numId w:val="28"/>
        </w:num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сумму корпоративного подоходного налога в каждом случае</w:t>
      </w:r>
    </w:p>
    <w:p w14:paraId="4E5D56E9" w14:textId="77777777" w:rsidR="009F5F9D" w:rsidRPr="009F5F9D" w:rsidRDefault="009F5F9D" w:rsidP="009F5F9D">
      <w:pPr>
        <w:numPr>
          <w:ilvl w:val="0"/>
          <w:numId w:val="28"/>
        </w:num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сроки представления налоговой отчетности по корпоративному подоходному налогу</w:t>
      </w:r>
    </w:p>
    <w:p w14:paraId="6DDC13CA" w14:textId="77777777" w:rsidR="009F5F9D" w:rsidRPr="009F5F9D" w:rsidRDefault="009F5F9D" w:rsidP="009F5F9D">
      <w:pPr>
        <w:numPr>
          <w:ilvl w:val="0"/>
          <w:numId w:val="28"/>
        </w:num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форму налоговой отчетности по корпоративному подоходному налогу </w:t>
      </w:r>
    </w:p>
    <w:p w14:paraId="2EF022D9" w14:textId="77777777" w:rsidR="009F5F9D" w:rsidRPr="009F5F9D" w:rsidRDefault="009F5F9D" w:rsidP="009F5F9D">
      <w:pPr>
        <w:numPr>
          <w:ilvl w:val="0"/>
          <w:numId w:val="28"/>
        </w:num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срок уплаты корпоративного подоходного налога</w:t>
      </w:r>
    </w:p>
    <w:p w14:paraId="4D75990D" w14:textId="77777777" w:rsidR="009F5F9D" w:rsidRPr="009F5F9D" w:rsidRDefault="009F5F9D" w:rsidP="009F5F9D">
      <w:pPr>
        <w:numPr>
          <w:ilvl w:val="0"/>
          <w:numId w:val="28"/>
        </w:num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сумму налога на добавленную стоимость</w:t>
      </w:r>
    </w:p>
    <w:p w14:paraId="337D66BC" w14:textId="77777777" w:rsidR="009F5F9D" w:rsidRPr="009F5F9D" w:rsidRDefault="009F5F9D" w:rsidP="009F5F9D">
      <w:pPr>
        <w:numPr>
          <w:ilvl w:val="0"/>
          <w:numId w:val="28"/>
        </w:num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сроки представления налоговой отчетности по налогу на добавленную стоимость</w:t>
      </w:r>
    </w:p>
    <w:p w14:paraId="6CDAFA0F" w14:textId="77777777" w:rsidR="009F5F9D" w:rsidRPr="009F5F9D" w:rsidRDefault="009F5F9D" w:rsidP="009F5F9D">
      <w:pPr>
        <w:numPr>
          <w:ilvl w:val="0"/>
          <w:numId w:val="28"/>
        </w:num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форму налоговой отчетности по налога на добавленную стоимость</w:t>
      </w:r>
    </w:p>
    <w:p w14:paraId="27B80165" w14:textId="77777777" w:rsidR="009F5F9D" w:rsidRPr="009F5F9D" w:rsidRDefault="009F5F9D" w:rsidP="009F5F9D">
      <w:pPr>
        <w:numPr>
          <w:ilvl w:val="0"/>
          <w:numId w:val="28"/>
        </w:num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срок уплаты налога на добавленную стоимость</w:t>
      </w:r>
    </w:p>
    <w:p w14:paraId="591A418D" w14:textId="77777777" w:rsidR="00303D75" w:rsidRPr="009F5F9D" w:rsidRDefault="00303D75" w:rsidP="009F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03D75" w:rsidRPr="009F5F9D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2" w:hanging="360"/>
      </w:pPr>
      <w:rPr>
        <w:rFonts w:ascii="Wingdings" w:hAnsi="Wingdings" w:hint="default"/>
      </w:rPr>
    </w:lvl>
  </w:abstractNum>
  <w:abstractNum w:abstractNumId="1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71DB8"/>
    <w:multiLevelType w:val="hybridMultilevel"/>
    <w:tmpl w:val="313A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51D"/>
    <w:multiLevelType w:val="multilevel"/>
    <w:tmpl w:val="728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3EEB"/>
    <w:multiLevelType w:val="hybridMultilevel"/>
    <w:tmpl w:val="0FA2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D6767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51B2A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2395B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16F3"/>
    <w:multiLevelType w:val="hybridMultilevel"/>
    <w:tmpl w:val="4294B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035B62"/>
    <w:multiLevelType w:val="multilevel"/>
    <w:tmpl w:val="1BB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65511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7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6345D1"/>
    <w:multiLevelType w:val="multilevel"/>
    <w:tmpl w:val="397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F31DC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228D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2D54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980C39"/>
    <w:multiLevelType w:val="hybridMultilevel"/>
    <w:tmpl w:val="36164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F357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F42358"/>
    <w:multiLevelType w:val="hybridMultilevel"/>
    <w:tmpl w:val="1C36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D6749C"/>
    <w:multiLevelType w:val="hybridMultilevel"/>
    <w:tmpl w:val="B96852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6239C"/>
    <w:multiLevelType w:val="hybridMultilevel"/>
    <w:tmpl w:val="443C4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3A8E"/>
    <w:multiLevelType w:val="hybridMultilevel"/>
    <w:tmpl w:val="99EA44F4"/>
    <w:lvl w:ilvl="0" w:tplc="D7D6E2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35AA7"/>
    <w:multiLevelType w:val="hybridMultilevel"/>
    <w:tmpl w:val="E746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A7110"/>
    <w:multiLevelType w:val="hybridMultilevel"/>
    <w:tmpl w:val="82A0DBA8"/>
    <w:lvl w:ilvl="0" w:tplc="773CA9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FA65E96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35"/>
  </w:num>
  <w:num w:numId="5">
    <w:abstractNumId w:val="43"/>
  </w:num>
  <w:num w:numId="6">
    <w:abstractNumId w:val="20"/>
  </w:num>
  <w:num w:numId="7">
    <w:abstractNumId w:val="7"/>
  </w:num>
  <w:num w:numId="8">
    <w:abstractNumId w:val="34"/>
  </w:num>
  <w:num w:numId="9">
    <w:abstractNumId w:val="38"/>
  </w:num>
  <w:num w:numId="10">
    <w:abstractNumId w:val="23"/>
  </w:num>
  <w:num w:numId="11">
    <w:abstractNumId w:val="11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1"/>
  </w:num>
  <w:num w:numId="17">
    <w:abstractNumId w:val="27"/>
  </w:num>
  <w:num w:numId="18">
    <w:abstractNumId w:val="14"/>
  </w:num>
  <w:num w:numId="19">
    <w:abstractNumId w:val="31"/>
  </w:num>
  <w:num w:numId="20">
    <w:abstractNumId w:val="5"/>
  </w:num>
  <w:num w:numId="21">
    <w:abstractNumId w:val="33"/>
  </w:num>
  <w:num w:numId="22">
    <w:abstractNumId w:val="41"/>
  </w:num>
  <w:num w:numId="23">
    <w:abstractNumId w:val="24"/>
  </w:num>
  <w:num w:numId="24">
    <w:abstractNumId w:val="6"/>
  </w:num>
  <w:num w:numId="25">
    <w:abstractNumId w:val="26"/>
  </w:num>
  <w:num w:numId="26">
    <w:abstractNumId w:val="12"/>
  </w:num>
  <w:num w:numId="27">
    <w:abstractNumId w:val="44"/>
  </w:num>
  <w:num w:numId="28">
    <w:abstractNumId w:val="40"/>
  </w:num>
  <w:num w:numId="29">
    <w:abstractNumId w:val="21"/>
  </w:num>
  <w:num w:numId="30">
    <w:abstractNumId w:val="3"/>
  </w:num>
  <w:num w:numId="31">
    <w:abstractNumId w:val="28"/>
  </w:num>
  <w:num w:numId="32">
    <w:abstractNumId w:val="2"/>
  </w:num>
  <w:num w:numId="33">
    <w:abstractNumId w:val="25"/>
  </w:num>
  <w:num w:numId="34">
    <w:abstractNumId w:val="48"/>
  </w:num>
  <w:num w:numId="35">
    <w:abstractNumId w:val="17"/>
  </w:num>
  <w:num w:numId="36">
    <w:abstractNumId w:val="32"/>
  </w:num>
  <w:num w:numId="37">
    <w:abstractNumId w:val="18"/>
  </w:num>
  <w:num w:numId="38">
    <w:abstractNumId w:val="10"/>
  </w:num>
  <w:num w:numId="39">
    <w:abstractNumId w:val="29"/>
  </w:num>
  <w:num w:numId="40">
    <w:abstractNumId w:val="30"/>
  </w:num>
  <w:num w:numId="41">
    <w:abstractNumId w:val="47"/>
  </w:num>
  <w:num w:numId="42">
    <w:abstractNumId w:val="46"/>
  </w:num>
  <w:num w:numId="43">
    <w:abstractNumId w:val="16"/>
  </w:num>
  <w:num w:numId="44">
    <w:abstractNumId w:val="37"/>
  </w:num>
  <w:num w:numId="45">
    <w:abstractNumId w:val="36"/>
  </w:num>
  <w:num w:numId="46">
    <w:abstractNumId w:val="42"/>
  </w:num>
  <w:num w:numId="47">
    <w:abstractNumId w:val="45"/>
  </w:num>
  <w:num w:numId="48">
    <w:abstractNumId w:val="39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46E8C"/>
    <w:rsid w:val="000526E7"/>
    <w:rsid w:val="000903A5"/>
    <w:rsid w:val="000B470F"/>
    <w:rsid w:val="000E64A0"/>
    <w:rsid w:val="000E69FD"/>
    <w:rsid w:val="00106203"/>
    <w:rsid w:val="0010773C"/>
    <w:rsid w:val="00127FB5"/>
    <w:rsid w:val="00153708"/>
    <w:rsid w:val="00157E13"/>
    <w:rsid w:val="001760A1"/>
    <w:rsid w:val="001920D2"/>
    <w:rsid w:val="0019540C"/>
    <w:rsid w:val="001A3963"/>
    <w:rsid w:val="001C1292"/>
    <w:rsid w:val="002062D8"/>
    <w:rsid w:val="002133C5"/>
    <w:rsid w:val="00230B7A"/>
    <w:rsid w:val="002938FC"/>
    <w:rsid w:val="00303D75"/>
    <w:rsid w:val="00332B9C"/>
    <w:rsid w:val="00337388"/>
    <w:rsid w:val="00390C69"/>
    <w:rsid w:val="00394FF6"/>
    <w:rsid w:val="00396C99"/>
    <w:rsid w:val="003A17CE"/>
    <w:rsid w:val="003D0368"/>
    <w:rsid w:val="00453B97"/>
    <w:rsid w:val="004624A0"/>
    <w:rsid w:val="00481308"/>
    <w:rsid w:val="004C241C"/>
    <w:rsid w:val="00512C64"/>
    <w:rsid w:val="0052505E"/>
    <w:rsid w:val="005305A5"/>
    <w:rsid w:val="005550BC"/>
    <w:rsid w:val="005C21E0"/>
    <w:rsid w:val="005D2037"/>
    <w:rsid w:val="005E0602"/>
    <w:rsid w:val="00612EDB"/>
    <w:rsid w:val="00633110"/>
    <w:rsid w:val="0066525E"/>
    <w:rsid w:val="00691CB5"/>
    <w:rsid w:val="006C0FF4"/>
    <w:rsid w:val="006D2525"/>
    <w:rsid w:val="006F0807"/>
    <w:rsid w:val="0071049B"/>
    <w:rsid w:val="007278BF"/>
    <w:rsid w:val="0079083D"/>
    <w:rsid w:val="0079140A"/>
    <w:rsid w:val="007A657F"/>
    <w:rsid w:val="007E4118"/>
    <w:rsid w:val="007E5C1D"/>
    <w:rsid w:val="00810A0F"/>
    <w:rsid w:val="00851264"/>
    <w:rsid w:val="00855FE3"/>
    <w:rsid w:val="008B148B"/>
    <w:rsid w:val="009E5CE1"/>
    <w:rsid w:val="009F5F9D"/>
    <w:rsid w:val="00A00CC1"/>
    <w:rsid w:val="00A05A6A"/>
    <w:rsid w:val="00A96CDC"/>
    <w:rsid w:val="00AC5DC9"/>
    <w:rsid w:val="00AD16F9"/>
    <w:rsid w:val="00AD7754"/>
    <w:rsid w:val="00AF30A3"/>
    <w:rsid w:val="00B149B7"/>
    <w:rsid w:val="00B23575"/>
    <w:rsid w:val="00B27BBA"/>
    <w:rsid w:val="00B51826"/>
    <w:rsid w:val="00B90327"/>
    <w:rsid w:val="00B91EBA"/>
    <w:rsid w:val="00BB51F9"/>
    <w:rsid w:val="00BB7EBA"/>
    <w:rsid w:val="00BC2612"/>
    <w:rsid w:val="00C128B9"/>
    <w:rsid w:val="00C1296B"/>
    <w:rsid w:val="00C211AA"/>
    <w:rsid w:val="00C64A3A"/>
    <w:rsid w:val="00C6640C"/>
    <w:rsid w:val="00C718C7"/>
    <w:rsid w:val="00C91100"/>
    <w:rsid w:val="00CC0285"/>
    <w:rsid w:val="00CE28B9"/>
    <w:rsid w:val="00CF6AA4"/>
    <w:rsid w:val="00D5144F"/>
    <w:rsid w:val="00D87541"/>
    <w:rsid w:val="00DC2061"/>
    <w:rsid w:val="00DD5CDB"/>
    <w:rsid w:val="00E00C5C"/>
    <w:rsid w:val="00E041CC"/>
    <w:rsid w:val="00E50DCC"/>
    <w:rsid w:val="00E51EBD"/>
    <w:rsid w:val="00E737BE"/>
    <w:rsid w:val="00EB60EE"/>
    <w:rsid w:val="00EE2892"/>
    <w:rsid w:val="00EE3B79"/>
    <w:rsid w:val="00F0466C"/>
    <w:rsid w:val="00F12E11"/>
    <w:rsid w:val="00FD25CF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E8A6"/>
  <w15:docId w15:val="{B20A0B71-569E-4127-B4D7-D367E984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rsid w:val="00C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6"/>
    <w:rsid w:val="00C1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rsid w:val="00EB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5F9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6A02-DCA6-4845-9D4B-8725CBC9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39</cp:revision>
  <cp:lastPrinted>2021-09-24T03:23:00Z</cp:lastPrinted>
  <dcterms:created xsi:type="dcterms:W3CDTF">2020-10-09T09:57:00Z</dcterms:created>
  <dcterms:modified xsi:type="dcterms:W3CDTF">2024-07-12T10:24:00Z</dcterms:modified>
</cp:coreProperties>
</file>